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02D" w:rsidRPr="0023402D" w:rsidRDefault="0023402D" w:rsidP="0023402D">
      <w:pPr>
        <w:spacing w:line="240" w:lineRule="auto"/>
        <w:ind w:left="657"/>
        <w:jc w:val="right"/>
        <w:outlineLvl w:val="3"/>
        <w:rPr>
          <w:rFonts w:ascii="Times New Roman" w:eastAsia="Times New Roman" w:hAnsi="Times New Roman" w:cs="Times New Roman"/>
          <w:color w:val="224B7A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224B7A"/>
          <w:sz w:val="42"/>
          <w:szCs w:val="42"/>
          <w:lang w:eastAsia="ru-RU"/>
        </w:rPr>
        <w:t xml:space="preserve">         </w:t>
      </w:r>
      <w:r w:rsidRPr="0023402D">
        <w:rPr>
          <w:rFonts w:ascii="Times New Roman" w:eastAsia="Times New Roman" w:hAnsi="Times New Roman" w:cs="Times New Roman"/>
          <w:color w:val="224B7A"/>
          <w:sz w:val="24"/>
          <w:szCs w:val="24"/>
          <w:lang w:eastAsia="ru-RU"/>
        </w:rPr>
        <w:t>Утверждаю:</w:t>
      </w:r>
    </w:p>
    <w:p w:rsidR="0023402D" w:rsidRPr="0023402D" w:rsidRDefault="0023402D" w:rsidP="0023402D">
      <w:pPr>
        <w:spacing w:line="240" w:lineRule="auto"/>
        <w:ind w:left="657"/>
        <w:jc w:val="right"/>
        <w:outlineLvl w:val="3"/>
        <w:rPr>
          <w:rFonts w:ascii="Times New Roman" w:eastAsia="Times New Roman" w:hAnsi="Times New Roman" w:cs="Times New Roman"/>
          <w:color w:val="224B7A"/>
          <w:sz w:val="24"/>
          <w:szCs w:val="24"/>
          <w:lang w:eastAsia="ru-RU"/>
        </w:rPr>
      </w:pPr>
      <w:r w:rsidRPr="0023402D">
        <w:rPr>
          <w:rFonts w:ascii="Times New Roman" w:eastAsia="Times New Roman" w:hAnsi="Times New Roman" w:cs="Times New Roman"/>
          <w:color w:val="224B7A"/>
          <w:sz w:val="24"/>
          <w:szCs w:val="24"/>
          <w:lang w:eastAsia="ru-RU"/>
        </w:rPr>
        <w:t>Директор школы: _________</w:t>
      </w:r>
    </w:p>
    <w:p w:rsidR="0023402D" w:rsidRPr="0023402D" w:rsidRDefault="0023402D" w:rsidP="0023402D">
      <w:pPr>
        <w:spacing w:line="240" w:lineRule="auto"/>
        <w:ind w:left="657"/>
        <w:jc w:val="right"/>
        <w:outlineLvl w:val="3"/>
        <w:rPr>
          <w:rFonts w:ascii="Times New Roman" w:eastAsia="Times New Roman" w:hAnsi="Times New Roman" w:cs="Times New Roman"/>
          <w:color w:val="224B7A"/>
          <w:sz w:val="24"/>
          <w:szCs w:val="24"/>
          <w:lang w:eastAsia="ru-RU"/>
        </w:rPr>
      </w:pPr>
      <w:r w:rsidRPr="0023402D">
        <w:rPr>
          <w:rFonts w:ascii="Times New Roman" w:eastAsia="Times New Roman" w:hAnsi="Times New Roman" w:cs="Times New Roman"/>
          <w:color w:val="224B7A"/>
          <w:sz w:val="24"/>
          <w:szCs w:val="24"/>
          <w:lang w:eastAsia="ru-RU"/>
        </w:rPr>
        <w:t>Ганиева Г.М.</w:t>
      </w:r>
    </w:p>
    <w:p w:rsidR="0023402D" w:rsidRDefault="0023402D" w:rsidP="0023402D">
      <w:pPr>
        <w:spacing w:line="240" w:lineRule="auto"/>
        <w:ind w:left="657"/>
        <w:outlineLvl w:val="3"/>
        <w:rPr>
          <w:rFonts w:ascii="Arial" w:eastAsia="Times New Roman" w:hAnsi="Arial" w:cs="Arial"/>
          <w:color w:val="224B7A"/>
          <w:sz w:val="42"/>
          <w:szCs w:val="42"/>
          <w:lang w:eastAsia="ru-RU"/>
        </w:rPr>
      </w:pPr>
    </w:p>
    <w:p w:rsidR="0023402D" w:rsidRDefault="0023402D" w:rsidP="0023402D">
      <w:pPr>
        <w:spacing w:line="240" w:lineRule="auto"/>
        <w:ind w:left="657"/>
        <w:outlineLvl w:val="3"/>
        <w:rPr>
          <w:rFonts w:ascii="Arial" w:eastAsia="Times New Roman" w:hAnsi="Arial" w:cs="Arial"/>
          <w:color w:val="224B7A"/>
          <w:sz w:val="42"/>
          <w:szCs w:val="42"/>
          <w:lang w:eastAsia="ru-RU"/>
        </w:rPr>
      </w:pPr>
    </w:p>
    <w:p w:rsidR="0023402D" w:rsidRPr="0023402D" w:rsidRDefault="0023402D" w:rsidP="0023402D">
      <w:pPr>
        <w:spacing w:line="240" w:lineRule="auto"/>
        <w:ind w:left="657"/>
        <w:outlineLvl w:val="3"/>
        <w:rPr>
          <w:rFonts w:ascii="Times New Roman" w:eastAsia="Times New Roman" w:hAnsi="Times New Roman" w:cs="Times New Roman"/>
          <w:color w:val="224B7A"/>
          <w:sz w:val="32"/>
          <w:szCs w:val="32"/>
          <w:lang w:eastAsia="ru-RU"/>
        </w:rPr>
      </w:pPr>
      <w:r w:rsidRPr="0023402D">
        <w:rPr>
          <w:rFonts w:ascii="Times New Roman" w:eastAsia="Times New Roman" w:hAnsi="Times New Roman" w:cs="Times New Roman"/>
          <w:color w:val="224B7A"/>
          <w:sz w:val="32"/>
          <w:szCs w:val="32"/>
          <w:lang w:eastAsia="ru-RU"/>
        </w:rPr>
        <w:t>Инструкция по охране труда при работе с кухонной электроплитой</w:t>
      </w:r>
    </w:p>
    <w:p w:rsidR="0023402D" w:rsidRPr="0023402D" w:rsidRDefault="0023402D" w:rsidP="0023402D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4"/>
          <w:szCs w:val="24"/>
          <w:lang w:eastAsia="ru-RU"/>
        </w:rPr>
      </w:pPr>
      <w:r w:rsidRPr="0023402D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1 ОБЩИЕ ТРЕБОВАНИЯ ОХРАНЫ ТРУДА</w:t>
      </w:r>
    </w:p>
    <w:p w:rsidR="0023402D" w:rsidRPr="0023402D" w:rsidRDefault="0023402D" w:rsidP="0023402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2D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самостоятельной работе с кухонной плитой допускаются лица не моложе 18 лет, прошедшие соответствующую подготовку, инструктаж по охране труда, медицинский осмотр и не имеющие противопоказаний по состоянию здоровья.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Работающие должны соблюдать правила внутреннего трудового распорядка, установленные режимы труда и отдыха.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работе с кухонной электроплитой возможно воздействие следующих опасных и вредных производственных факторов: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термические ожоги при касании руками нагретой электроплиты, а также горячей жидкостью или паром;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поражение электрическим током при неисправном заземлении корпуса электроплиты и отсутствии диэлектрического коврика.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При работе с кухонной электроплитой должна использоваться следующая спецодежда и средства индивидуальной защиты: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халат, передник хлопчатобумажный и косынка или колпак;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диэлектрический коврик.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Пищеблок должен быть оборудован эффективной приточно-вытяжной вентиляцией с вытяжным зонтом над электроплитой.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На пищеблоке должна быть мед. аптечка с набором необходимых медикаментов и перевязочных средств для оказания первой помощи при травмах.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Работающие обязаны соблюдать правила пожарной безопасности, знать места расположения первичных средств пожаротушения. Пищеблок должен быть обеспечен первичными средствами пожаротушения: огнетушителем углекислотным или порошковым.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При несчастном случае пострадавший или очевидец несчастного случая обязан сообщить об этом администрации детского сада. При неисправности кухонной электроплиты прекратить работу и сообщить об этом администрации детского сада.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В процессе работы соблюдать правила ношения спецодежды, пользования средствами индивидуальной и коллективной защиты, соблюдать правила личной гигиены, содержать в чистоте рабочее место.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1.8. Лица, допустившие не 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 при необходимости, подвергаются внеочередной проверке знаний норм и правил охраны труда.</w:t>
      </w:r>
    </w:p>
    <w:p w:rsidR="0023402D" w:rsidRPr="0023402D" w:rsidRDefault="0023402D" w:rsidP="0023402D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4"/>
          <w:szCs w:val="24"/>
          <w:lang w:eastAsia="ru-RU"/>
        </w:rPr>
      </w:pPr>
      <w:r w:rsidRPr="0023402D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2. ТРЕБОВАНИЯ ОХРАНЫ ТРУДА ПЕРЕД НАЧАЛОМ РАБОТЫ</w:t>
      </w:r>
    </w:p>
    <w:p w:rsidR="0023402D" w:rsidRPr="0023402D" w:rsidRDefault="0023402D" w:rsidP="0023402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Надеть спецодежду, волосы заправить под косынку или колпак.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 Убедиться в наличии на полу около кухонной электроплиты диэлектрических 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ковриков.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Проверить наличие и целостность ручек пакетных переключателей электроплиты, а также надежность подсоединения защитного заземления к ее корпусу.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Включить вытяжную вентиляцию и убедиться в нормальном ее функционировании.</w:t>
      </w:r>
    </w:p>
    <w:p w:rsidR="0023402D" w:rsidRPr="0023402D" w:rsidRDefault="0023402D" w:rsidP="0023402D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4"/>
          <w:szCs w:val="24"/>
          <w:lang w:eastAsia="ru-RU"/>
        </w:rPr>
      </w:pPr>
      <w:r w:rsidRPr="0023402D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3. ТРЕБОВАНИЯ ОХРАНЫ ТРУДА ВО ВРЕМЯ РАБОТЫ</w:t>
      </w:r>
    </w:p>
    <w:p w:rsidR="0023402D" w:rsidRPr="0023402D" w:rsidRDefault="0023402D" w:rsidP="0023402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Встать на диэлектрический коврик и включить кухонную электроплиту, убедиться в нормальной работе нагревательных элементов.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Для приготовления пищи использовать эмалированную посуду или посуду из нержавеющей стали. Не рекомендуется использовать алюминиевую посуду. Не пользоваться эмалированной посудой со сколами эмали.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Кастрюли, баки заполнять жидкостью не более ¾ их объема, чтобы при закипании жидкость не выплескивалась и не заливала электроплиту.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Крышки горячей посуды брать полотенцем или использовать прихватки и открывать от себя, чтобы не получить ожоги паром.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При снимании посуды с горячей жидкостью с электроплиты соблюдать особую осторожность, брать ее за ручки, используя полотенце или прихватки. Банки емкостью более 10 л снимать с электроплиты и ставить на нее вдвоем.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Для предотвращения ожогов рук при перемешивании горячей жидкости в посуде использовать ложки, половники с длинными ручками.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Сковородки ставить и снимать с кухонной электроплиты с помощью сковородников.</w:t>
      </w:r>
    </w:p>
    <w:p w:rsidR="0023402D" w:rsidRPr="0023402D" w:rsidRDefault="0023402D" w:rsidP="0023402D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4"/>
          <w:szCs w:val="24"/>
          <w:lang w:eastAsia="ru-RU"/>
        </w:rPr>
      </w:pPr>
      <w:r w:rsidRPr="0023402D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4. ТРЕБОВАНИЯ ОХРАНЫ ТРУДА В АВАРИЙНЫХ СИТУАЦИЯХ</w:t>
      </w:r>
    </w:p>
    <w:p w:rsidR="0023402D" w:rsidRPr="0023402D" w:rsidRDefault="0023402D" w:rsidP="0023402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неисправности в работе кухонной электроплиты, а также нарушений защитного заземления ее корпуса работу прекратить и выключить кухонную электроплиту. Работу возобновить после устранения неисправности.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При коротком замыкании и загорании электрооборудования кухонной электроплиты немедленно выключить ее и приступить к тушению очага возгорания с помощью углекислого или порошкового огнетушителя.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детского сада.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При поражении электрическим током немедленно отключить электроплиту от сети, оказать пострадавшему первую помощь, 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 и отправить его в ближайшее лечебное учреждение.</w:t>
      </w:r>
    </w:p>
    <w:p w:rsidR="0023402D" w:rsidRPr="0023402D" w:rsidRDefault="0023402D" w:rsidP="0023402D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428BCA"/>
          <w:sz w:val="24"/>
          <w:szCs w:val="24"/>
          <w:lang w:eastAsia="ru-RU"/>
        </w:rPr>
      </w:pPr>
      <w:r w:rsidRPr="0023402D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5. ТРЕБОВАНИЯ ОХРАНЫ ТРУДА ПО ОКОНЧАНИИ РАБОТЫ</w:t>
      </w:r>
    </w:p>
    <w:p w:rsidR="0023402D" w:rsidRPr="0023402D" w:rsidRDefault="0023402D" w:rsidP="0023402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Выключить кухонную электроплиту, и после ее остывания вымыть горячей водой.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Провести влажную уборку пищеблока и выключить вытяжную вентиляцию.</w:t>
      </w:r>
      <w:r w:rsidRPr="002340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Снять спецодежду и принять душ или тщательно вымыть лицо и руки с мылом.</w:t>
      </w:r>
    </w:p>
    <w:p w:rsidR="002316ED" w:rsidRPr="0023402D" w:rsidRDefault="002316ED">
      <w:pPr>
        <w:rPr>
          <w:rFonts w:ascii="Times New Roman" w:hAnsi="Times New Roman" w:cs="Times New Roman"/>
          <w:sz w:val="24"/>
          <w:szCs w:val="24"/>
        </w:rPr>
      </w:pPr>
    </w:p>
    <w:sectPr w:rsidR="002316ED" w:rsidRPr="00234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2D"/>
    <w:rsid w:val="002316ED"/>
    <w:rsid w:val="0023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30B6"/>
  <w15:chartTrackingRefBased/>
  <w15:docId w15:val="{64730132-08C8-499B-A922-A548659C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2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98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773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9D9D9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</Words>
  <Characters>4193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2021-02-04T16:32:00Z</dcterms:created>
  <dcterms:modified xsi:type="dcterms:W3CDTF">2021-02-04T16:34:00Z</dcterms:modified>
</cp:coreProperties>
</file>